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C94022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C94022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C94022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C94022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C94022">
        <w:rPr>
          <w:rFonts w:asciiTheme="minorHAnsi" w:hAnsiTheme="minorHAnsi"/>
          <w:color w:val="auto"/>
          <w:sz w:val="28"/>
          <w:szCs w:val="28"/>
        </w:rPr>
        <w:t xml:space="preserve"> - líNGUA </w:t>
      </w:r>
      <w:r w:rsidR="00CC7966" w:rsidRPr="00C94022">
        <w:rPr>
          <w:rFonts w:asciiTheme="minorHAnsi" w:hAnsiTheme="minorHAnsi"/>
          <w:color w:val="auto"/>
          <w:sz w:val="28"/>
          <w:szCs w:val="28"/>
        </w:rPr>
        <w:t>INGL</w:t>
      </w:r>
      <w:r w:rsidR="008005EC" w:rsidRPr="00C94022">
        <w:rPr>
          <w:rFonts w:asciiTheme="minorHAnsi" w:hAnsiTheme="minorHAnsi"/>
          <w:color w:val="auto"/>
          <w:sz w:val="28"/>
          <w:szCs w:val="28"/>
        </w:rPr>
        <w:t>ESA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27"/>
        <w:gridCol w:w="420"/>
        <w:gridCol w:w="7492"/>
      </w:tblGrid>
      <w:tr w:rsidR="008005EC" w:rsidRPr="00EE5969" w:rsidTr="00F3437B">
        <w:tc>
          <w:tcPr>
            <w:tcW w:w="1727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tabs>
                <w:tab w:val="left" w:pos="7106"/>
              </w:tabs>
              <w:ind w:right="7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colaborativa dos professores de </w:t>
            </w:r>
            <w:r w:rsidR="00CD47F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íngua </w:t>
            </w:r>
            <w:r w:rsidR="00CD47F7">
              <w:rPr>
                <w:sz w:val="24"/>
                <w:szCs w:val="24"/>
              </w:rPr>
              <w:t>I</w:t>
            </w:r>
            <w:r w:rsidR="00227663">
              <w:rPr>
                <w:sz w:val="24"/>
                <w:szCs w:val="24"/>
              </w:rPr>
              <w:t>ngl</w:t>
            </w:r>
            <w:r>
              <w:rPr>
                <w:sz w:val="24"/>
                <w:szCs w:val="24"/>
              </w:rPr>
              <w:t>esa 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</w:t>
            </w:r>
            <w:r w:rsidR="00E96446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 GERADOR</w:t>
            </w: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227663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 w:rsidRPr="002000D9">
              <w:rPr>
                <w:sz w:val="24"/>
                <w:szCs w:val="24"/>
              </w:rPr>
              <w:t xml:space="preserve">A </w:t>
            </w:r>
            <w:r w:rsidR="00E9644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ropaganda e o senso crítico-reflexivo</w:t>
            </w:r>
            <w:r w:rsidR="00E96446">
              <w:rPr>
                <w:sz w:val="24"/>
                <w:szCs w:val="24"/>
              </w:rPr>
              <w:t>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227663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 w:rsidRPr="00CD47F7">
                                                      <w:rPr>
                                                        <w:rFonts w:eastAsia="Times New Roman" w:cs="Courier New"/>
                                                        <w:sz w:val="24"/>
                                                        <w:szCs w:val="24"/>
                                                        <w:lang w:val="pt-PT"/>
                                                      </w:rPr>
                                                      <w:t xml:space="preserve">Desenvolver uma opinião crítica dos estudantes em relação ao consumismo e a alimentação saudável. </w:t>
                                                    </w:r>
                                                    <w:r w:rsidR="00165F2E" w:rsidRPr="00CD47F7">
                                                      <w:rPr>
                                                        <w:rFonts w:eastAsia="Times New Roman" w:cs="Courier New"/>
                                                        <w:sz w:val="24"/>
                                                        <w:szCs w:val="24"/>
                                                        <w:lang w:val="pt-PT"/>
                                                      </w:rPr>
                                                      <w:t>Produzir atividade inédita para a criticidade</w:t>
                                                    </w:r>
                                                    <w:r w:rsidRPr="00CD47F7">
                                                      <w:rPr>
                                                        <w:rFonts w:eastAsia="Times New Roman" w:cs="Courier New"/>
                                                        <w:sz w:val="24"/>
                                                        <w:szCs w:val="24"/>
                                                        <w:lang w:val="pt-PT"/>
                                                      </w:rPr>
                                                      <w:t>.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227663">
              <w:rPr>
                <w:sz w:val="24"/>
                <w:szCs w:val="24"/>
              </w:rPr>
              <w:t>Questão entorno do tema central.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- </w:t>
            </w:r>
            <w:r w:rsidR="00433FA3">
              <w:rPr>
                <w:sz w:val="24"/>
                <w:szCs w:val="24"/>
              </w:rPr>
              <w:t>A</w:t>
            </w:r>
            <w:r w:rsidRPr="00EE5969">
              <w:rPr>
                <w:sz w:val="24"/>
                <w:szCs w:val="24"/>
              </w:rPr>
              <w:t xml:space="preserve"> e</w:t>
            </w:r>
            <w:r w:rsidR="00433FA3">
              <w:rPr>
                <w:sz w:val="24"/>
                <w:szCs w:val="24"/>
              </w:rPr>
              <w:t>xploração do conteúdo do vídeo.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433FA3">
              <w:rPr>
                <w:sz w:val="24"/>
                <w:szCs w:val="24"/>
              </w:rPr>
              <w:t>Trabalhando em equipe para produzir significado e permitir interação e produção de significados novos.</w:t>
            </w:r>
          </w:p>
        </w:tc>
      </w:tr>
      <w:tr w:rsidR="008005EC" w:rsidRPr="00EE5969" w:rsidTr="00F3437B">
        <w:tc>
          <w:tcPr>
            <w:tcW w:w="1727" w:type="dxa"/>
          </w:tcPr>
          <w:p w:rsidR="006478A8" w:rsidRDefault="006478A8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8005EC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E5969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 xml:space="preserve">Após </w:t>
                            </w:r>
                            <w:r w:rsidR="00433FA3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assistir ao vídeo, trazer questão reflexiva inicial</w:t>
                            </w:r>
                            <w:r w:rsidRPr="00EE5969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;</w:t>
                            </w:r>
                            <w:r w:rsidR="00E96446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005EC" w:rsidRPr="00EE5969" w:rsidRDefault="00E96446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Solicitar </w:t>
                            </w:r>
                            <w:r w:rsidR="00433FA3">
                              <w:rPr>
                                <w:sz w:val="24"/>
                                <w:szCs w:val="24"/>
                              </w:rPr>
                              <w:t>para próxima classe, embalagens e imagens de alimentos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33FA3" w:rsidRDefault="00433FA3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Promover trabalho em equipe para produção do elementos pós-textuais;</w:t>
                            </w:r>
                          </w:p>
                          <w:p w:rsidR="008005EC" w:rsidRPr="00EE5969" w:rsidRDefault="00433FA3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Acompanhar e produção e postagem do vídeo final.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</w:t>
            </w:r>
            <w:r w:rsidR="000F2EB3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  <w:r w:rsidR="007C660C">
              <w:rPr>
                <w:sz w:val="24"/>
                <w:szCs w:val="24"/>
              </w:rPr>
              <w:t>Dis</w:t>
            </w:r>
            <w:r w:rsidRPr="00EE5969">
              <w:rPr>
                <w:sz w:val="24"/>
                <w:szCs w:val="24"/>
              </w:rPr>
              <w:t>positivos</w:t>
            </w:r>
            <w:r w:rsidR="007F6AF6">
              <w:rPr>
                <w:sz w:val="24"/>
                <w:szCs w:val="24"/>
              </w:rPr>
              <w:t xml:space="preserve"> e materiais descartáveis</w:t>
            </w:r>
            <w:r w:rsidRPr="00EE5969">
              <w:rPr>
                <w:sz w:val="24"/>
                <w:szCs w:val="24"/>
              </w:rPr>
              <w:t xml:space="preserve">: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conexão com a internet</w:t>
            </w:r>
            <w:r w:rsidR="007428EF">
              <w:rPr>
                <w:sz w:val="24"/>
                <w:szCs w:val="24"/>
              </w:rPr>
              <w:t>; google pesquisas, embalagens, revistas, smartphones,</w:t>
            </w:r>
            <w:r w:rsidR="007F6AF6">
              <w:rPr>
                <w:sz w:val="24"/>
                <w:szCs w:val="24"/>
              </w:rPr>
              <w:t xml:space="preserve"> pauta para registros,</w:t>
            </w:r>
            <w:r w:rsidR="007428EF">
              <w:rPr>
                <w:sz w:val="24"/>
                <w:szCs w:val="24"/>
              </w:rPr>
              <w:t xml:space="preserve"> a</w:t>
            </w:r>
            <w:r w:rsidR="00165F2E">
              <w:rPr>
                <w:sz w:val="24"/>
                <w:szCs w:val="24"/>
              </w:rPr>
              <w:t>plicativo whatsapp.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sz w:val="24"/>
                <w:szCs w:val="24"/>
              </w:rPr>
              <w:t xml:space="preserve">O acompanhamento da ação </w:t>
            </w:r>
            <w:r w:rsidR="007F6AF6">
              <w:rPr>
                <w:sz w:val="24"/>
                <w:szCs w:val="24"/>
              </w:rPr>
              <w:t>e interação entre os sujeitos</w:t>
            </w:r>
            <w:r w:rsidRPr="00EE5969">
              <w:rPr>
                <w:sz w:val="24"/>
                <w:szCs w:val="24"/>
              </w:rPr>
              <w:t xml:space="preserve"> no processo de </w:t>
            </w:r>
            <w:r w:rsidR="007F6AF6">
              <w:rPr>
                <w:sz w:val="24"/>
                <w:szCs w:val="24"/>
              </w:rPr>
              <w:t>assistir, interagi</w:t>
            </w:r>
            <w:r w:rsidR="00E96446">
              <w:rPr>
                <w:sz w:val="24"/>
                <w:szCs w:val="24"/>
              </w:rPr>
              <w:t>r</w:t>
            </w:r>
            <w:r w:rsidR="007F6AF6">
              <w:rPr>
                <w:sz w:val="24"/>
                <w:szCs w:val="24"/>
              </w:rPr>
              <w:t xml:space="preserve"> e produzir as at</w:t>
            </w:r>
            <w:r w:rsidRPr="00EE5969">
              <w:rPr>
                <w:sz w:val="24"/>
                <w:szCs w:val="24"/>
              </w:rPr>
              <w:t>ividade</w:t>
            </w:r>
            <w:r w:rsidR="007F6AF6">
              <w:rPr>
                <w:sz w:val="24"/>
                <w:szCs w:val="24"/>
              </w:rPr>
              <w:t>s, o próprio vídeo produzido</w:t>
            </w:r>
            <w:r w:rsidRPr="00EE5969">
              <w:rPr>
                <w:sz w:val="24"/>
                <w:szCs w:val="24"/>
              </w:rPr>
              <w:t>.</w:t>
            </w:r>
          </w:p>
        </w:tc>
      </w:tr>
      <w:tr w:rsidR="00E96446" w:rsidRPr="00EE5969" w:rsidTr="00F3437B">
        <w:tc>
          <w:tcPr>
            <w:tcW w:w="1727" w:type="dxa"/>
          </w:tcPr>
          <w:p w:rsidR="00E96446" w:rsidRPr="00EE5969" w:rsidRDefault="00E96446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0" w:type="dxa"/>
          </w:tcPr>
          <w:p w:rsidR="00E96446" w:rsidRPr="00EE5969" w:rsidRDefault="00E96446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E96446" w:rsidRPr="00EE5969" w:rsidRDefault="00E96446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amostra de cinema dos curtas produzidos, para toda escola.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165F2E" w:rsidRPr="00CD47F7" w:rsidRDefault="00165F2E" w:rsidP="00165F2E">
                                <w:pPr>
                                  <w:tabs>
                                    <w:tab w:val="right" w:pos="9412"/>
                                  </w:tabs>
                                  <w:spacing w:before="120" w:after="120" w:line="240" w:lineRule="auto"/>
                                  <w:rPr>
                                    <w:rFonts w:eastAsia="Times New Roman" w:cs="Courier New"/>
                                    <w:sz w:val="24"/>
                                    <w:szCs w:val="24"/>
                                    <w:lang w:val="pt-PT"/>
                                  </w:rPr>
                                </w:pPr>
                                <w:r w:rsidRPr="00CD47F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Vídeo-</w:t>
                                </w:r>
                                <w:r w:rsidRPr="00CD47F7">
                                  <w:rPr>
                                    <w:rFonts w:eastAsia="Times New Roman" w:cs="Courier New"/>
                                    <w:sz w:val="24"/>
                                    <w:szCs w:val="24"/>
                                    <w:lang w:val="pt-PT"/>
                                  </w:rPr>
                                  <w:t xml:space="preserve"> http://www.youtube.com/watch?v=nzTUfrc6Pki</w:t>
                                </w:r>
                              </w:p>
                              <w:p w:rsidR="008005EC" w:rsidRPr="00CD47F7" w:rsidRDefault="00165F2E" w:rsidP="00165F2E">
                                <w:pPr>
                                  <w:spacing w:line="240" w:lineRule="auto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 w:rsidRPr="00CD47F7">
                                  <w:rPr>
                                    <w:rFonts w:eastAsia="Times New Roman" w:cs="Courier New"/>
                                    <w:b/>
                                    <w:sz w:val="24"/>
                                    <w:szCs w:val="24"/>
                                    <w:lang w:val="pt-PT"/>
                                  </w:rPr>
                                  <w:t>Imagem</w:t>
                                </w:r>
                                <w:r w:rsidRPr="00CD47F7">
                                  <w:rPr>
                                    <w:rFonts w:eastAsia="Times New Roman" w:cs="Courier New"/>
                                    <w:sz w:val="24"/>
                                    <w:szCs w:val="24"/>
                                    <w:lang w:val="pt-PT"/>
                                  </w:rPr>
                                  <w:t>-</w:t>
                                </w:r>
                                <w:r w:rsidRPr="00CD47F7">
                                  <w:rPr>
                                    <w:sz w:val="24"/>
                                    <w:szCs w:val="24"/>
                                  </w:rPr>
                                  <w:t>https://www.google.com.br/ junk food+healthy food+colorir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E96446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70" w:rsidRDefault="00BE0970">
      <w:pPr>
        <w:spacing w:before="0" w:after="0" w:line="240" w:lineRule="auto"/>
      </w:pPr>
      <w:r>
        <w:separator/>
      </w:r>
    </w:p>
  </w:endnote>
  <w:endnote w:type="continuationSeparator" w:id="0">
    <w:p w:rsidR="00BE0970" w:rsidRDefault="00BE09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70" w:rsidRDefault="00BE0970">
      <w:pPr>
        <w:spacing w:before="0" w:after="0" w:line="240" w:lineRule="auto"/>
      </w:pPr>
      <w:r>
        <w:separator/>
      </w:r>
    </w:p>
  </w:footnote>
  <w:footnote w:type="continuationSeparator" w:id="0">
    <w:p w:rsidR="00BE0970" w:rsidRDefault="00BE09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F2EB3"/>
    <w:rsid w:val="000F6311"/>
    <w:rsid w:val="0011638F"/>
    <w:rsid w:val="001526C4"/>
    <w:rsid w:val="00165F2E"/>
    <w:rsid w:val="00185325"/>
    <w:rsid w:val="001C31E4"/>
    <w:rsid w:val="001D1B0C"/>
    <w:rsid w:val="002000D9"/>
    <w:rsid w:val="002139BE"/>
    <w:rsid w:val="00223AD3"/>
    <w:rsid w:val="00223D5F"/>
    <w:rsid w:val="00227663"/>
    <w:rsid w:val="00233770"/>
    <w:rsid w:val="00277927"/>
    <w:rsid w:val="002F464D"/>
    <w:rsid w:val="0034556F"/>
    <w:rsid w:val="003A67B5"/>
    <w:rsid w:val="003C28F7"/>
    <w:rsid w:val="003E15C9"/>
    <w:rsid w:val="003E71BD"/>
    <w:rsid w:val="003F3962"/>
    <w:rsid w:val="003F4AE1"/>
    <w:rsid w:val="00425FCD"/>
    <w:rsid w:val="00433FA3"/>
    <w:rsid w:val="00441290"/>
    <w:rsid w:val="00441F50"/>
    <w:rsid w:val="00444349"/>
    <w:rsid w:val="0049236F"/>
    <w:rsid w:val="004B7B2E"/>
    <w:rsid w:val="004D752E"/>
    <w:rsid w:val="004F1664"/>
    <w:rsid w:val="005022E4"/>
    <w:rsid w:val="005C6CC5"/>
    <w:rsid w:val="005F3D4B"/>
    <w:rsid w:val="00634F34"/>
    <w:rsid w:val="006478A8"/>
    <w:rsid w:val="00696FA5"/>
    <w:rsid w:val="006B59B7"/>
    <w:rsid w:val="006C7210"/>
    <w:rsid w:val="006D75DB"/>
    <w:rsid w:val="007248C1"/>
    <w:rsid w:val="007428EF"/>
    <w:rsid w:val="0077601E"/>
    <w:rsid w:val="0079219B"/>
    <w:rsid w:val="007A1028"/>
    <w:rsid w:val="007C660C"/>
    <w:rsid w:val="007D590D"/>
    <w:rsid w:val="007E28DF"/>
    <w:rsid w:val="007E3B51"/>
    <w:rsid w:val="007F6AF6"/>
    <w:rsid w:val="008005EC"/>
    <w:rsid w:val="00821FC7"/>
    <w:rsid w:val="008262A2"/>
    <w:rsid w:val="00886970"/>
    <w:rsid w:val="008B284A"/>
    <w:rsid w:val="008C5C46"/>
    <w:rsid w:val="009135F5"/>
    <w:rsid w:val="00930666"/>
    <w:rsid w:val="00947A90"/>
    <w:rsid w:val="009563E5"/>
    <w:rsid w:val="0099305D"/>
    <w:rsid w:val="009A0A63"/>
    <w:rsid w:val="009C1FDE"/>
    <w:rsid w:val="009C743E"/>
    <w:rsid w:val="009D38E0"/>
    <w:rsid w:val="009E7FF4"/>
    <w:rsid w:val="00A1552A"/>
    <w:rsid w:val="00A44E54"/>
    <w:rsid w:val="00A91BF9"/>
    <w:rsid w:val="00A95D73"/>
    <w:rsid w:val="00A96BAE"/>
    <w:rsid w:val="00AD51D7"/>
    <w:rsid w:val="00AE7384"/>
    <w:rsid w:val="00B12DE7"/>
    <w:rsid w:val="00B54E89"/>
    <w:rsid w:val="00B93623"/>
    <w:rsid w:val="00BA733A"/>
    <w:rsid w:val="00BA7933"/>
    <w:rsid w:val="00BB18AC"/>
    <w:rsid w:val="00BC458E"/>
    <w:rsid w:val="00BD736B"/>
    <w:rsid w:val="00BE0970"/>
    <w:rsid w:val="00BF33CA"/>
    <w:rsid w:val="00C35F2C"/>
    <w:rsid w:val="00C40D75"/>
    <w:rsid w:val="00C669E2"/>
    <w:rsid w:val="00C754FF"/>
    <w:rsid w:val="00C94022"/>
    <w:rsid w:val="00CB73EB"/>
    <w:rsid w:val="00CC7966"/>
    <w:rsid w:val="00CD47F7"/>
    <w:rsid w:val="00CE7025"/>
    <w:rsid w:val="00D52392"/>
    <w:rsid w:val="00DB59CF"/>
    <w:rsid w:val="00DE400B"/>
    <w:rsid w:val="00DF203C"/>
    <w:rsid w:val="00E30BE1"/>
    <w:rsid w:val="00E369AD"/>
    <w:rsid w:val="00E96446"/>
    <w:rsid w:val="00EB793C"/>
    <w:rsid w:val="00EC670B"/>
    <w:rsid w:val="00ED7593"/>
    <w:rsid w:val="00EE5969"/>
    <w:rsid w:val="00EF6FB6"/>
    <w:rsid w:val="00F01E0A"/>
    <w:rsid w:val="00F1087B"/>
    <w:rsid w:val="00F21325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57E56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2206B2"/>
    <w:rsid w:val="00317D83"/>
    <w:rsid w:val="00364503"/>
    <w:rsid w:val="004A151A"/>
    <w:rsid w:val="004B551D"/>
    <w:rsid w:val="00566961"/>
    <w:rsid w:val="0060767E"/>
    <w:rsid w:val="006C64EA"/>
    <w:rsid w:val="008944DE"/>
    <w:rsid w:val="00972123"/>
    <w:rsid w:val="00B775F0"/>
    <w:rsid w:val="00BB3A8F"/>
    <w:rsid w:val="00BE6335"/>
    <w:rsid w:val="00C20707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83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542972C-8F03-42FB-BC46-F8FC30A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28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13</cp:revision>
  <cp:lastPrinted>2016-04-08T14:43:00Z</cp:lastPrinted>
  <dcterms:created xsi:type="dcterms:W3CDTF">2016-09-19T12:33:00Z</dcterms:created>
  <dcterms:modified xsi:type="dcterms:W3CDTF">2016-09-22T14:06:00Z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